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0"/>
        <w:gridCol w:w="352"/>
        <w:gridCol w:w="2071"/>
        <w:gridCol w:w="4271"/>
      </w:tblGrid>
      <w:tr w:rsidR="00DC3E4B" w:rsidTr="0079757E">
        <w:trPr>
          <w:trHeight w:val="557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:rsidR="0079757E" w:rsidRDefault="00DC3E4B" w:rsidP="0079757E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  <w:r w:rsidRPr="00A90FF0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ДЕЙСТВИЯ 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НАСЕЛЕНИЯ </w:t>
            </w:r>
          </w:p>
          <w:p w:rsidR="00DC3E4B" w:rsidRDefault="00DC3E4B" w:rsidP="0079757E">
            <w:pPr>
              <w:jc w:val="center"/>
              <w:rPr>
                <w:rFonts w:ascii="Arial" w:hAnsi="Arial" w:cs="Arial"/>
              </w:rPr>
            </w:pPr>
            <w:r w:rsidRPr="00A90FF0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ПРИ ОБНАРУЖЕНИИ </w:t>
            </w:r>
            <w:r w:rsidR="00D74997">
              <w:rPr>
                <w:rFonts w:ascii="Arial" w:hAnsi="Arial" w:cs="Arial"/>
                <w:b/>
                <w:color w:val="FF0000"/>
                <w:sz w:val="32"/>
                <w:szCs w:val="32"/>
              </w:rPr>
              <w:t>БПЛА</w:t>
            </w:r>
          </w:p>
        </w:tc>
      </w:tr>
      <w:tr w:rsidR="00DC3E4B" w:rsidTr="00920D47">
        <w:tc>
          <w:tcPr>
            <w:tcW w:w="3960" w:type="dxa"/>
            <w:shd w:val="clear" w:color="auto" w:fill="FFC000"/>
          </w:tcPr>
          <w:p w:rsidR="00DC3E4B" w:rsidRDefault="00DC3E4B"/>
          <w:p w:rsidR="00DC3E4B" w:rsidRDefault="00DC3E4B"/>
          <w:p w:rsidR="00DC3E4B" w:rsidRDefault="00920D47">
            <w:r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00BAE4B5" wp14:editId="1CE4AC5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308610</wp:posOffset>
                  </wp:positionV>
                  <wp:extent cx="2324100" cy="11049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2.bmp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41AEE" w:rsidRDefault="00041AEE">
            <w:pPr>
              <w:rPr>
                <w:rFonts w:ascii="Arial" w:hAnsi="Arial" w:cs="Arial"/>
              </w:rPr>
            </w:pPr>
          </w:p>
        </w:tc>
        <w:tc>
          <w:tcPr>
            <w:tcW w:w="6813" w:type="dxa"/>
            <w:gridSpan w:val="3"/>
            <w:shd w:val="clear" w:color="auto" w:fill="FBD4B4" w:themeFill="accent6" w:themeFillTint="66"/>
          </w:tcPr>
          <w:p w:rsidR="00A76184" w:rsidRPr="00A76184" w:rsidRDefault="00A76184" w:rsidP="00A76184">
            <w:pPr>
              <w:spacing w:before="120"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76184">
              <w:rPr>
                <w:rFonts w:ascii="Arial" w:hAnsi="Arial" w:cs="Arial"/>
                <w:b/>
                <w:sz w:val="28"/>
                <w:szCs w:val="28"/>
              </w:rPr>
              <w:t>В</w:t>
            </w:r>
            <w:r w:rsidR="00DC3E4B" w:rsidRPr="00A76184">
              <w:rPr>
                <w:rFonts w:ascii="Arial" w:hAnsi="Arial" w:cs="Arial"/>
                <w:b/>
                <w:sz w:val="28"/>
                <w:szCs w:val="28"/>
              </w:rPr>
              <w:t xml:space="preserve">  случае   обнаружения   в   небе беспилотного летательного аппарата  (БПЛА) необходимо</w:t>
            </w:r>
            <w:r w:rsidRPr="00A7618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DC3E4B" w:rsidRPr="00EB4215" w:rsidRDefault="00DC3E4B" w:rsidP="00A76184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B42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76184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EB4215">
              <w:rPr>
                <w:rFonts w:ascii="Arial" w:hAnsi="Arial" w:cs="Arial"/>
                <w:sz w:val="28"/>
                <w:szCs w:val="28"/>
              </w:rPr>
              <w:t xml:space="preserve">оперативно сообщить </w:t>
            </w:r>
            <w:r w:rsidRPr="007E2A22">
              <w:rPr>
                <w:rFonts w:ascii="Arial" w:hAnsi="Arial" w:cs="Arial"/>
                <w:sz w:val="28"/>
                <w:szCs w:val="28"/>
              </w:rPr>
              <w:t>полную информацию</w:t>
            </w:r>
            <w:r w:rsidRPr="007E2A22">
              <w:rPr>
                <w:rFonts w:ascii="Arial" w:hAnsi="Arial" w:cs="Arial"/>
                <w:b/>
                <w:sz w:val="28"/>
                <w:szCs w:val="28"/>
              </w:rPr>
              <w:t xml:space="preserve"> о месте, времени обнаружения, количестве и направлении движения  БПЛА, иную значимую информацию по номеру</w:t>
            </w:r>
            <w:r w:rsidRPr="00EB42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3E4B">
              <w:rPr>
                <w:rFonts w:ascii="Arial" w:hAnsi="Arial" w:cs="Arial"/>
                <w:b/>
                <w:color w:val="FF0000"/>
                <w:sz w:val="28"/>
                <w:szCs w:val="28"/>
              </w:rPr>
              <w:t>«112»;</w:t>
            </w:r>
          </w:p>
          <w:p w:rsidR="00DC3E4B" w:rsidRPr="00EB4215" w:rsidRDefault="00DC3E4B" w:rsidP="00DC3E4B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EB4215">
              <w:rPr>
                <w:rFonts w:ascii="Arial" w:hAnsi="Arial" w:cs="Arial"/>
                <w:sz w:val="28"/>
                <w:szCs w:val="28"/>
              </w:rPr>
              <w:t xml:space="preserve">покинуть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EB4215">
              <w:rPr>
                <w:rFonts w:ascii="Arial" w:hAnsi="Arial" w:cs="Arial"/>
                <w:sz w:val="28"/>
                <w:szCs w:val="28"/>
              </w:rPr>
              <w:t xml:space="preserve">опасную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EB4215">
              <w:rPr>
                <w:rFonts w:ascii="Arial" w:hAnsi="Arial" w:cs="Arial"/>
                <w:sz w:val="28"/>
                <w:szCs w:val="28"/>
              </w:rPr>
              <w:t>зону – отойти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B4215">
              <w:rPr>
                <w:rFonts w:ascii="Arial" w:hAnsi="Arial" w:cs="Arial"/>
                <w:sz w:val="28"/>
                <w:szCs w:val="28"/>
              </w:rPr>
              <w:t xml:space="preserve"> на расстояние не менее 100 м за ближайшее здание или деревья (укрыться в капитальном строении);</w:t>
            </w:r>
          </w:p>
          <w:p w:rsidR="00DC3E4B" w:rsidRDefault="00DC3E4B" w:rsidP="00DC3E4B">
            <w:pPr>
              <w:rPr>
                <w:rFonts w:ascii="Arial" w:hAnsi="Arial" w:cs="Arial"/>
              </w:rPr>
            </w:pPr>
            <w:r w:rsidRPr="00EB4215"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ascii="Arial" w:hAnsi="Arial" w:cs="Arial"/>
                <w:sz w:val="28"/>
                <w:szCs w:val="28"/>
              </w:rPr>
              <w:t>по возможности предупредить окружающих об опасности</w:t>
            </w:r>
            <w:r w:rsidRPr="00EB4215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76184" w:rsidTr="00920D47">
        <w:trPr>
          <w:trHeight w:val="2392"/>
        </w:trPr>
        <w:tc>
          <w:tcPr>
            <w:tcW w:w="6480" w:type="dxa"/>
            <w:gridSpan w:val="3"/>
            <w:shd w:val="clear" w:color="auto" w:fill="FDE9D9" w:themeFill="accent6" w:themeFillTint="33"/>
            <w:vAlign w:val="center"/>
          </w:tcPr>
          <w:p w:rsidR="00A76184" w:rsidRPr="00920D47" w:rsidRDefault="00A76184" w:rsidP="00920D4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920D47">
              <w:rPr>
                <w:rFonts w:ascii="Arial" w:hAnsi="Arial" w:cs="Arial"/>
                <w:b/>
                <w:sz w:val="28"/>
                <w:szCs w:val="28"/>
              </w:rPr>
              <w:t>Беспилотные летательные аппараты могут быть загружены опасными грузами и врезаться в уязвимые цели. Полезная нагрузка может включать взрывчатые вещества, химические, радиологические или биологические опасности!</w:t>
            </w:r>
          </w:p>
        </w:tc>
        <w:tc>
          <w:tcPr>
            <w:tcW w:w="4293" w:type="dxa"/>
            <w:shd w:val="clear" w:color="auto" w:fill="FFC000"/>
          </w:tcPr>
          <w:p w:rsidR="00A76184" w:rsidRDefault="00A76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107950</wp:posOffset>
                  </wp:positionV>
                  <wp:extent cx="2243455" cy="1243330"/>
                  <wp:effectExtent l="0" t="0" r="444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пда.b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45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1AEE" w:rsidTr="00920D47">
        <w:tc>
          <w:tcPr>
            <w:tcW w:w="10773" w:type="dxa"/>
            <w:gridSpan w:val="4"/>
            <w:shd w:val="clear" w:color="auto" w:fill="FFFF00"/>
          </w:tcPr>
          <w:p w:rsidR="00041AEE" w:rsidRDefault="00041AEE" w:rsidP="00041AE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ЗАПРЕЩАЕТСЯ</w:t>
            </w:r>
            <w:r w:rsidRPr="00D11E68">
              <w:rPr>
                <w:rFonts w:ascii="Arial" w:hAnsi="Arial" w:cs="Arial"/>
                <w:b/>
                <w:color w:val="FF0000"/>
                <w:sz w:val="32"/>
                <w:szCs w:val="32"/>
              </w:rPr>
              <w:t>:</w:t>
            </w:r>
          </w:p>
        </w:tc>
      </w:tr>
      <w:tr w:rsidR="00041AEE" w:rsidTr="00920D47">
        <w:tc>
          <w:tcPr>
            <w:tcW w:w="10773" w:type="dxa"/>
            <w:gridSpan w:val="4"/>
            <w:shd w:val="clear" w:color="auto" w:fill="FDE9D9" w:themeFill="accent6" w:themeFillTint="33"/>
          </w:tcPr>
          <w:p w:rsidR="00041AEE" w:rsidRDefault="00041AEE" w:rsidP="00041AEE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410B9E">
              <w:rPr>
                <w:rFonts w:ascii="Arial" w:hAnsi="Arial" w:cs="Arial"/>
                <w:sz w:val="28"/>
                <w:szCs w:val="28"/>
              </w:rPr>
              <w:t xml:space="preserve">находиться в прямой </w:t>
            </w:r>
            <w:r>
              <w:rPr>
                <w:rFonts w:ascii="Arial" w:hAnsi="Arial" w:cs="Arial"/>
                <w:sz w:val="28"/>
                <w:szCs w:val="28"/>
              </w:rPr>
              <w:t>видимости летательного аппарата;</w:t>
            </w:r>
          </w:p>
          <w:p w:rsidR="00041AEE" w:rsidRDefault="00041AEE" w:rsidP="00041AEE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B4215">
              <w:rPr>
                <w:rFonts w:ascii="Arial" w:hAnsi="Arial" w:cs="Arial"/>
                <w:sz w:val="28"/>
                <w:szCs w:val="28"/>
              </w:rPr>
              <w:t>- при падении БПЛА подходить к нему и трогать его;</w:t>
            </w:r>
          </w:p>
          <w:p w:rsidR="00041AEE" w:rsidRDefault="00041AEE" w:rsidP="00041AE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пытаться сбить аппарат подручными предметами и иными средствами  </w:t>
            </w:r>
          </w:p>
          <w:p w:rsidR="00041AEE" w:rsidRDefault="00041AEE" w:rsidP="00041AE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поражения;</w:t>
            </w:r>
          </w:p>
          <w:p w:rsidR="00041AEE" w:rsidRDefault="00041AEE" w:rsidP="00041AE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пользоваться   вблизи  БПЛА  радиоаппаратурой,  мобильными   телефонами,  </w:t>
            </w:r>
          </w:p>
          <w:p w:rsidR="00041AEE" w:rsidRDefault="00041AEE" w:rsidP="00041A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устройствами.</w:t>
            </w:r>
          </w:p>
        </w:tc>
      </w:tr>
      <w:tr w:rsidR="00A76184" w:rsidTr="00A76184">
        <w:tc>
          <w:tcPr>
            <w:tcW w:w="4320" w:type="dxa"/>
            <w:gridSpan w:val="2"/>
            <w:shd w:val="clear" w:color="auto" w:fill="FFC000"/>
          </w:tcPr>
          <w:p w:rsidR="00A76184" w:rsidRDefault="00A76184" w:rsidP="00A76184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  <w:p w:rsidR="00A76184" w:rsidRDefault="00A76184" w:rsidP="00041AEE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311150</wp:posOffset>
                  </wp:positionV>
                  <wp:extent cx="2466975" cy="1114425"/>
                  <wp:effectExtent l="0" t="0" r="9525" b="952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бежище.b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53" w:type="dxa"/>
            <w:gridSpan w:val="2"/>
            <w:shd w:val="clear" w:color="auto" w:fill="FBD4B4" w:themeFill="accent6" w:themeFillTint="66"/>
          </w:tcPr>
          <w:p w:rsidR="00A76184" w:rsidRPr="00BB0419" w:rsidRDefault="00A76184" w:rsidP="00A76184">
            <w:pPr>
              <w:spacing w:before="120"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B0419">
              <w:rPr>
                <w:rFonts w:ascii="Arial" w:hAnsi="Arial" w:cs="Arial"/>
                <w:b/>
                <w:sz w:val="28"/>
                <w:szCs w:val="28"/>
              </w:rPr>
              <w:t>Для укрытия от возможных последствий детонаций БПЛА рекомендуется спускаться в помещения, расположенные ниже уровня земли:</w:t>
            </w:r>
          </w:p>
          <w:p w:rsidR="00A76184" w:rsidRDefault="00A76184" w:rsidP="00A76184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подвалы и цокольные этажи зданий;</w:t>
            </w:r>
          </w:p>
          <w:p w:rsidR="00A76184" w:rsidRDefault="00A76184" w:rsidP="00A76184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гаражи, складские и другие помещения, расположенные в подвальных этажах зданий и сооружений, в том числе, в торговых и развлекательных центрах;- транспортные подземные сооружения городской инфраструктуры (подземные переходы и т.п.);</w:t>
            </w:r>
          </w:p>
          <w:p w:rsidR="00A76184" w:rsidRDefault="00A76184" w:rsidP="00920D47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- простейшие укрытия (погреба, подполья и т.п.).</w:t>
            </w:r>
          </w:p>
        </w:tc>
      </w:tr>
    </w:tbl>
    <w:p w:rsidR="00E257BA" w:rsidRPr="00DC3E4B" w:rsidRDefault="00E257BA">
      <w:pPr>
        <w:rPr>
          <w:rFonts w:ascii="Arial" w:hAnsi="Arial" w:cs="Arial"/>
        </w:rPr>
      </w:pPr>
    </w:p>
    <w:sectPr w:rsidR="00E257BA" w:rsidRPr="00DC3E4B" w:rsidSect="00DC3E4B">
      <w:pgSz w:w="11906" w:h="16838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4B"/>
    <w:rsid w:val="00041AEE"/>
    <w:rsid w:val="005C2C7E"/>
    <w:rsid w:val="0079757E"/>
    <w:rsid w:val="00920D47"/>
    <w:rsid w:val="00A76184"/>
    <w:rsid w:val="00BD19C5"/>
    <w:rsid w:val="00D74997"/>
    <w:rsid w:val="00DC3E4B"/>
    <w:rsid w:val="00E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8866F-1AEC-4ADC-BC2E-30FA02CD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</dc:creator>
  <cp:lastModifiedBy>Якушкин</cp:lastModifiedBy>
  <cp:revision>2</cp:revision>
  <dcterms:created xsi:type="dcterms:W3CDTF">2024-02-09T13:29:00Z</dcterms:created>
  <dcterms:modified xsi:type="dcterms:W3CDTF">2024-02-09T13:29:00Z</dcterms:modified>
</cp:coreProperties>
</file>